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bookmarkStart w:id="0" w:name="_GoBack" w:displacedByCustomXml="next"/>
    <w:bookmarkEnd w:id="0" w:displacedByCustomXml="next"/>
    <w:sdt>
      <w:sdtPr>
        <w:rPr>
          <w:rFonts w:ascii="Arial" w:hAnsi="Arial" w:cs="Arial"/>
          <w:b/>
          <w:sz w:val="24"/>
          <w:lang w:val="fr-CA"/>
        </w:rPr>
        <w:id w:val="1012273974"/>
        <w:lock w:val="contentLocked"/>
        <w:placeholder>
          <w:docPart w:val="DefaultPlaceholder_-1854013440"/>
        </w:placeholder>
        <w:group/>
      </w:sdtPr>
      <w:sdtEndPr>
        <w:rPr>
          <w:sz w:val="18"/>
          <w:szCs w:val="18"/>
          <w:lang w:val="en-CA"/>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142"/>
            <w:gridCol w:w="2683"/>
            <w:gridCol w:w="1824"/>
            <w:gridCol w:w="1276"/>
            <w:gridCol w:w="1287"/>
            <w:gridCol w:w="2965"/>
            <w:gridCol w:w="328"/>
          </w:tblGrid>
          <w:tr w:rsidR="001273B8" w:rsidTr="001273B8">
            <w:tc>
              <w:tcPr>
                <w:tcW w:w="11096" w:type="dxa"/>
                <w:gridSpan w:val="8"/>
              </w:tcPr>
              <w:p w:rsidR="001273B8" w:rsidRPr="003D6497" w:rsidRDefault="001273B8" w:rsidP="001273B8">
                <w:pPr>
                  <w:jc w:val="center"/>
                  <w:rPr>
                    <w:rFonts w:ascii="Arial" w:hAnsi="Arial" w:cs="Arial"/>
                    <w:b/>
                    <w:sz w:val="24"/>
                    <w:lang w:val="fr-CA"/>
                  </w:rPr>
                </w:pPr>
                <w:r w:rsidRPr="003D6497">
                  <w:rPr>
                    <w:rFonts w:ascii="Arial" w:hAnsi="Arial" w:cs="Arial"/>
                    <w:b/>
                    <w:sz w:val="24"/>
                    <w:lang w:val="fr-CA"/>
                  </w:rPr>
                  <w:t>LA SOCIÉTÉ DU BARREAU DU MANITOBA</w:t>
                </w:r>
              </w:p>
              <w:p w:rsidR="001273B8" w:rsidRPr="003D6497" w:rsidRDefault="001273B8" w:rsidP="001273B8">
                <w:pPr>
                  <w:jc w:val="center"/>
                  <w:rPr>
                    <w:rFonts w:ascii="Arial" w:hAnsi="Arial" w:cs="Arial"/>
                    <w:b/>
                    <w:sz w:val="24"/>
                    <w:lang w:val="fr-CA"/>
                  </w:rPr>
                </w:pPr>
                <w:r w:rsidRPr="003D6497">
                  <w:rPr>
                    <w:rFonts w:ascii="Arial" w:hAnsi="Arial" w:cs="Arial"/>
                    <w:b/>
                    <w:sz w:val="24"/>
                    <w:lang w:val="fr-CA"/>
                  </w:rPr>
                  <w:t>AUTORISATION DE COMMUNIQUER DES</w:t>
                </w:r>
              </w:p>
              <w:p w:rsidR="001273B8" w:rsidRPr="001273B8" w:rsidRDefault="001273B8" w:rsidP="001273B8">
                <w:pPr>
                  <w:jc w:val="center"/>
                  <w:rPr>
                    <w:rFonts w:ascii="Arial" w:hAnsi="Arial" w:cs="Arial"/>
                    <w:b/>
                    <w:sz w:val="24"/>
                    <w:u w:val="single"/>
                    <w:lang w:val="fr-CA"/>
                  </w:rPr>
                </w:pPr>
                <w:r w:rsidRPr="003D6497">
                  <w:rPr>
                    <w:rFonts w:ascii="Arial" w:hAnsi="Arial" w:cs="Arial"/>
                    <w:b/>
                    <w:sz w:val="24"/>
                    <w:u w:val="single"/>
                    <w:lang w:val="fr-CA"/>
                  </w:rPr>
                  <w:t>RENSEIGNEMENTS AU SUJET DU CANDIDAT</w:t>
                </w:r>
              </w:p>
            </w:tc>
          </w:tr>
          <w:tr w:rsidR="001273B8" w:rsidTr="001273B8">
            <w:tc>
              <w:tcPr>
                <w:tcW w:w="11096" w:type="dxa"/>
                <w:gridSpan w:val="8"/>
              </w:tcPr>
              <w:p w:rsidR="001273B8" w:rsidRPr="003D6497" w:rsidRDefault="001273B8" w:rsidP="001273B8">
                <w:pPr>
                  <w:jc w:val="center"/>
                  <w:rPr>
                    <w:rFonts w:ascii="Arial" w:hAnsi="Arial" w:cs="Arial"/>
                    <w:b/>
                    <w:sz w:val="24"/>
                    <w:lang w:val="fr-CA"/>
                  </w:rPr>
                </w:pPr>
              </w:p>
            </w:tc>
          </w:tr>
          <w:tr w:rsidR="001273B8" w:rsidTr="001273B8">
            <w:tc>
              <w:tcPr>
                <w:tcW w:w="591" w:type="dxa"/>
              </w:tcPr>
              <w:p w:rsidR="001273B8" w:rsidRPr="001273B8" w:rsidRDefault="001273B8" w:rsidP="001273B8">
                <w:pPr>
                  <w:rPr>
                    <w:rFonts w:ascii="Arial" w:hAnsi="Arial" w:cs="Arial"/>
                    <w:sz w:val="24"/>
                    <w:lang w:val="fr-CA"/>
                  </w:rPr>
                </w:pPr>
                <w:r w:rsidRPr="001273B8">
                  <w:rPr>
                    <w:rFonts w:ascii="Arial" w:hAnsi="Arial" w:cs="Arial"/>
                    <w:sz w:val="24"/>
                    <w:lang w:val="fr-CA"/>
                  </w:rPr>
                  <w:t>Je,</w:t>
                </w:r>
              </w:p>
            </w:tc>
            <w:sdt>
              <w:sdtPr>
                <w:rPr>
                  <w:rFonts w:ascii="Arial" w:hAnsi="Arial" w:cs="Arial"/>
                  <w:b/>
                  <w:sz w:val="24"/>
                  <w:lang w:val="fr-CA"/>
                </w:rPr>
                <w:id w:val="754869058"/>
                <w:placeholder>
                  <w:docPart w:val="DefaultPlaceholder_-1854013440"/>
                </w:placeholder>
                <w:showingPlcHdr/>
                <w:text/>
              </w:sdtPr>
              <w:sdtEndPr/>
              <w:sdtContent>
                <w:tc>
                  <w:tcPr>
                    <w:tcW w:w="2825" w:type="dxa"/>
                    <w:gridSpan w:val="2"/>
                    <w:tcBorders>
                      <w:bottom w:val="single" w:sz="4" w:space="0" w:color="auto"/>
                    </w:tcBorders>
                    <w:shd w:val="clear" w:color="auto" w:fill="FFFFFF" w:themeFill="background1"/>
                  </w:tcPr>
                  <w:p w:rsidR="001273B8" w:rsidRPr="003D6497" w:rsidRDefault="001273B8" w:rsidP="001273B8">
                    <w:pPr>
                      <w:rPr>
                        <w:rFonts w:ascii="Arial" w:hAnsi="Arial" w:cs="Arial"/>
                        <w:b/>
                        <w:sz w:val="24"/>
                        <w:lang w:val="fr-CA"/>
                      </w:rPr>
                    </w:pPr>
                    <w:r w:rsidRPr="006A2DFF">
                      <w:rPr>
                        <w:rStyle w:val="PlaceholderText"/>
                      </w:rPr>
                      <w:t>Click or tap here to enter text.</w:t>
                    </w:r>
                  </w:p>
                </w:tc>
              </w:sdtContent>
            </w:sdt>
            <w:tc>
              <w:tcPr>
                <w:tcW w:w="4387" w:type="dxa"/>
                <w:gridSpan w:val="3"/>
              </w:tcPr>
              <w:p w:rsidR="001273B8" w:rsidRPr="003D6497" w:rsidRDefault="001273B8" w:rsidP="001273B8">
                <w:pPr>
                  <w:rPr>
                    <w:rFonts w:ascii="Arial" w:hAnsi="Arial" w:cs="Arial"/>
                    <w:b/>
                    <w:sz w:val="24"/>
                    <w:lang w:val="fr-CA"/>
                  </w:rPr>
                </w:pPr>
                <w:r w:rsidRPr="003D6497">
                  <w:rPr>
                    <w:rFonts w:ascii="Arial" w:hAnsi="Arial" w:cs="Arial"/>
                    <w:sz w:val="24"/>
                    <w:lang w:val="fr-CA"/>
                  </w:rPr>
                  <w:t>(caractère d’imprimerie), domicilié(e) à</w:t>
                </w:r>
              </w:p>
            </w:tc>
            <w:sdt>
              <w:sdtPr>
                <w:rPr>
                  <w:rFonts w:ascii="Arial" w:hAnsi="Arial" w:cs="Arial"/>
                  <w:b/>
                  <w:sz w:val="24"/>
                  <w:lang w:val="fr-CA"/>
                </w:rPr>
                <w:id w:val="-1457870522"/>
                <w:placeholder>
                  <w:docPart w:val="DefaultPlaceholder_-1854013440"/>
                </w:placeholder>
                <w:showingPlcHdr/>
                <w:text/>
              </w:sdtPr>
              <w:sdtEndPr/>
              <w:sdtContent>
                <w:tc>
                  <w:tcPr>
                    <w:tcW w:w="2965" w:type="dxa"/>
                    <w:tcBorders>
                      <w:bottom w:val="single" w:sz="4" w:space="0" w:color="auto"/>
                    </w:tcBorders>
                    <w:shd w:val="clear" w:color="auto" w:fill="FFFFFF" w:themeFill="background1"/>
                  </w:tcPr>
                  <w:p w:rsidR="001273B8" w:rsidRPr="003D6497" w:rsidRDefault="001273B8" w:rsidP="001273B8">
                    <w:pPr>
                      <w:rPr>
                        <w:rFonts w:ascii="Arial" w:hAnsi="Arial" w:cs="Arial"/>
                        <w:b/>
                        <w:sz w:val="24"/>
                        <w:lang w:val="fr-CA"/>
                      </w:rPr>
                    </w:pPr>
                    <w:r w:rsidRPr="006A2DFF">
                      <w:rPr>
                        <w:rStyle w:val="PlaceholderText"/>
                      </w:rPr>
                      <w:t>Click or tap here to enter text.</w:t>
                    </w:r>
                  </w:p>
                </w:tc>
              </w:sdtContent>
            </w:sdt>
            <w:tc>
              <w:tcPr>
                <w:tcW w:w="328" w:type="dxa"/>
                <w:shd w:val="clear" w:color="auto" w:fill="auto"/>
              </w:tcPr>
              <w:p w:rsidR="001273B8" w:rsidRPr="003D6497" w:rsidRDefault="001273B8" w:rsidP="001273B8">
                <w:pPr>
                  <w:rPr>
                    <w:rFonts w:ascii="Arial" w:hAnsi="Arial" w:cs="Arial"/>
                    <w:b/>
                    <w:sz w:val="24"/>
                    <w:lang w:val="fr-CA"/>
                  </w:rPr>
                </w:pPr>
                <w:r>
                  <w:rPr>
                    <w:rFonts w:ascii="Arial" w:hAnsi="Arial" w:cs="Arial"/>
                    <w:b/>
                    <w:sz w:val="24"/>
                    <w:lang w:val="fr-CA"/>
                  </w:rPr>
                  <w:t>,</w:t>
                </w:r>
              </w:p>
            </w:tc>
          </w:tr>
          <w:tr w:rsidR="001273B8" w:rsidTr="001273B8">
            <w:tc>
              <w:tcPr>
                <w:tcW w:w="591" w:type="dxa"/>
                <w:shd w:val="clear" w:color="auto" w:fill="auto"/>
              </w:tcPr>
              <w:p w:rsidR="001273B8" w:rsidRPr="001273B8" w:rsidRDefault="001273B8" w:rsidP="001273B8">
                <w:pPr>
                  <w:rPr>
                    <w:rFonts w:ascii="Arial" w:hAnsi="Arial" w:cs="Arial"/>
                    <w:sz w:val="12"/>
                    <w:lang w:val="fr-CA"/>
                  </w:rPr>
                </w:pPr>
              </w:p>
            </w:tc>
            <w:tc>
              <w:tcPr>
                <w:tcW w:w="2825" w:type="dxa"/>
                <w:gridSpan w:val="2"/>
                <w:tcBorders>
                  <w:top w:val="single" w:sz="4" w:space="0" w:color="auto"/>
                </w:tcBorders>
                <w:shd w:val="clear" w:color="auto" w:fill="auto"/>
              </w:tcPr>
              <w:p w:rsidR="001273B8" w:rsidRPr="001273B8" w:rsidRDefault="001273B8" w:rsidP="001273B8">
                <w:pPr>
                  <w:rPr>
                    <w:rFonts w:ascii="Arial" w:hAnsi="Arial" w:cs="Arial"/>
                    <w:b/>
                    <w:sz w:val="12"/>
                    <w:lang w:val="fr-CA"/>
                  </w:rPr>
                </w:pPr>
              </w:p>
            </w:tc>
            <w:tc>
              <w:tcPr>
                <w:tcW w:w="4387" w:type="dxa"/>
                <w:gridSpan w:val="3"/>
                <w:shd w:val="clear" w:color="auto" w:fill="auto"/>
              </w:tcPr>
              <w:p w:rsidR="001273B8" w:rsidRPr="001273B8" w:rsidRDefault="001273B8" w:rsidP="001273B8">
                <w:pPr>
                  <w:rPr>
                    <w:rFonts w:ascii="Arial" w:hAnsi="Arial" w:cs="Arial"/>
                    <w:sz w:val="12"/>
                    <w:lang w:val="fr-CA"/>
                  </w:rPr>
                </w:pPr>
              </w:p>
            </w:tc>
            <w:tc>
              <w:tcPr>
                <w:tcW w:w="2965" w:type="dxa"/>
                <w:tcBorders>
                  <w:top w:val="single" w:sz="4" w:space="0" w:color="auto"/>
                </w:tcBorders>
                <w:shd w:val="clear" w:color="auto" w:fill="auto"/>
              </w:tcPr>
              <w:p w:rsidR="001273B8" w:rsidRPr="001273B8" w:rsidRDefault="001273B8" w:rsidP="001273B8">
                <w:pPr>
                  <w:rPr>
                    <w:rFonts w:ascii="Arial" w:hAnsi="Arial" w:cs="Arial"/>
                    <w:b/>
                    <w:sz w:val="12"/>
                    <w:lang w:val="fr-CA"/>
                  </w:rPr>
                </w:pPr>
              </w:p>
            </w:tc>
            <w:tc>
              <w:tcPr>
                <w:tcW w:w="328" w:type="dxa"/>
                <w:shd w:val="clear" w:color="auto" w:fill="auto"/>
              </w:tcPr>
              <w:p w:rsidR="001273B8" w:rsidRPr="001273B8" w:rsidRDefault="001273B8" w:rsidP="001273B8">
                <w:pPr>
                  <w:rPr>
                    <w:rFonts w:ascii="Arial" w:hAnsi="Arial" w:cs="Arial"/>
                    <w:b/>
                    <w:sz w:val="12"/>
                    <w:lang w:val="fr-CA"/>
                  </w:rPr>
                </w:pPr>
              </w:p>
            </w:tc>
          </w:tr>
          <w:tr w:rsidR="001273B8" w:rsidTr="001273B8">
            <w:tc>
              <w:tcPr>
                <w:tcW w:w="11096" w:type="dxa"/>
                <w:gridSpan w:val="8"/>
                <w:shd w:val="clear" w:color="auto" w:fill="auto"/>
              </w:tcPr>
              <w:p w:rsidR="001273B8" w:rsidRPr="003D6497" w:rsidRDefault="001273B8" w:rsidP="001273B8">
                <w:pPr>
                  <w:spacing w:after="120" w:line="276" w:lineRule="auto"/>
                  <w:jc w:val="both"/>
                  <w:rPr>
                    <w:rFonts w:ascii="Arial" w:hAnsi="Arial" w:cs="Arial"/>
                    <w:sz w:val="24"/>
                    <w:lang w:val="fr-CA"/>
                  </w:rPr>
                </w:pPr>
                <w:r>
                  <w:rPr>
                    <w:rFonts w:ascii="Arial" w:hAnsi="Arial" w:cs="Arial"/>
                    <w:sz w:val="24"/>
                    <w:lang w:val="fr-CA"/>
                  </w:rPr>
                  <w:t xml:space="preserve">Manitoba, </w:t>
                </w:r>
                <w:r w:rsidRPr="003D6497">
                  <w:rPr>
                    <w:rFonts w:ascii="Arial" w:hAnsi="Arial" w:cs="Arial"/>
                    <w:sz w:val="24"/>
                    <w:lang w:val="fr-CA"/>
                  </w:rPr>
                  <w:t>en contrepartie de l’examen et de l’évaluation de ma demande en vue d’être nommé(e) comme juge provincial fait, par les présentes, ce qui suit :</w:t>
                </w:r>
              </w:p>
              <w:p w:rsidR="001273B8" w:rsidRPr="003D6497" w:rsidRDefault="001273B8" w:rsidP="001273B8">
                <w:pPr>
                  <w:spacing w:after="120" w:line="276" w:lineRule="auto"/>
                  <w:ind w:left="720" w:hanging="720"/>
                  <w:jc w:val="both"/>
                  <w:rPr>
                    <w:rFonts w:ascii="Arial" w:hAnsi="Arial" w:cs="Arial"/>
                    <w:sz w:val="24"/>
                    <w:lang w:val="fr-CA"/>
                  </w:rPr>
                </w:pPr>
                <w:r w:rsidRPr="003D6497">
                  <w:rPr>
                    <w:rFonts w:ascii="Arial" w:hAnsi="Arial" w:cs="Arial"/>
                    <w:sz w:val="24"/>
                    <w:lang w:val="fr-CA"/>
                  </w:rPr>
                  <w:t>1.</w:t>
                </w:r>
                <w:r w:rsidRPr="003D6497">
                  <w:rPr>
                    <w:rFonts w:ascii="Arial" w:hAnsi="Arial" w:cs="Arial"/>
                    <w:sz w:val="24"/>
                    <w:lang w:val="fr-CA"/>
                  </w:rPr>
                  <w:tab/>
                  <w:t>J’autorise la Société du Barreau du Manitoba (la « Société ») à communiquer les renseignements suivants au Comité des nominations des juges :</w:t>
                </w:r>
                <w:r w:rsidRPr="003D6497">
                  <w:rPr>
                    <w:rFonts w:ascii="Arial" w:hAnsi="Arial" w:cs="Arial"/>
                    <w:color w:val="333333"/>
                    <w:sz w:val="18"/>
                    <w:szCs w:val="18"/>
                    <w:lang w:val="fr-CA"/>
                  </w:rPr>
                  <w:t xml:space="preserve"> </w:t>
                </w:r>
              </w:p>
              <w:p w:rsidR="001273B8" w:rsidRPr="003D6497" w:rsidRDefault="001273B8" w:rsidP="001273B8">
                <w:pPr>
                  <w:spacing w:after="120" w:line="276" w:lineRule="auto"/>
                  <w:ind w:left="1440" w:hanging="720"/>
                  <w:jc w:val="both"/>
                  <w:rPr>
                    <w:rFonts w:ascii="Arial" w:hAnsi="Arial" w:cs="Arial"/>
                    <w:sz w:val="24"/>
                    <w:lang w:val="fr-CA"/>
                  </w:rPr>
                </w:pPr>
                <w:r w:rsidRPr="003D6497">
                  <w:rPr>
                    <w:rFonts w:ascii="Arial" w:hAnsi="Arial" w:cs="Arial"/>
                    <w:sz w:val="24"/>
                    <w:lang w:val="fr-CA"/>
                  </w:rPr>
                  <w:t xml:space="preserve">a) </w:t>
                </w:r>
                <w:r w:rsidRPr="003D6497">
                  <w:rPr>
                    <w:rFonts w:ascii="Arial" w:hAnsi="Arial" w:cs="Arial"/>
                    <w:sz w:val="24"/>
                    <w:lang w:val="fr-CA"/>
                  </w:rPr>
                  <w:tab/>
                  <w:t>toute condamnation (notamment les renseignements entourant cette condamnation) par le comité de discipline de la Société;</w:t>
                </w:r>
              </w:p>
              <w:p w:rsidR="001273B8" w:rsidRPr="003D6497" w:rsidRDefault="001273B8" w:rsidP="001273B8">
                <w:pPr>
                  <w:spacing w:after="120" w:line="276" w:lineRule="auto"/>
                  <w:ind w:left="1440" w:hanging="720"/>
                  <w:jc w:val="both"/>
                  <w:rPr>
                    <w:rFonts w:ascii="Arial" w:hAnsi="Arial" w:cs="Arial"/>
                    <w:sz w:val="24"/>
                    <w:lang w:val="fr-CA"/>
                  </w:rPr>
                </w:pPr>
                <w:r w:rsidRPr="003D6497">
                  <w:rPr>
                    <w:rFonts w:ascii="Arial" w:hAnsi="Arial" w:cs="Arial"/>
                    <w:sz w:val="24"/>
                    <w:lang w:val="fr-CA"/>
                  </w:rPr>
                  <w:t xml:space="preserve">b) </w:t>
                </w:r>
                <w:r w:rsidRPr="003D6497">
                  <w:rPr>
                    <w:rFonts w:ascii="Arial" w:hAnsi="Arial" w:cs="Arial"/>
                    <w:sz w:val="24"/>
                    <w:lang w:val="fr-CA"/>
                  </w:rPr>
                  <w:tab/>
                  <w:t>tout avertissement formel (notamment les renseignements entourant cet avertissement formel) donné par la Société;</w:t>
                </w:r>
              </w:p>
              <w:p w:rsidR="001273B8" w:rsidRPr="003D6497" w:rsidRDefault="001273B8" w:rsidP="001273B8">
                <w:pPr>
                  <w:spacing w:after="120" w:line="276" w:lineRule="auto"/>
                  <w:ind w:left="1440" w:hanging="720"/>
                  <w:jc w:val="both"/>
                  <w:rPr>
                    <w:rFonts w:ascii="Arial" w:hAnsi="Arial" w:cs="Arial"/>
                    <w:sz w:val="24"/>
                    <w:lang w:val="fr-CA"/>
                  </w:rPr>
                </w:pPr>
                <w:r w:rsidRPr="003D6497">
                  <w:rPr>
                    <w:rFonts w:ascii="Arial" w:hAnsi="Arial" w:cs="Arial"/>
                    <w:sz w:val="24"/>
                    <w:lang w:val="fr-CA"/>
                  </w:rPr>
                  <w:t xml:space="preserve">c) </w:t>
                </w:r>
                <w:r w:rsidRPr="003D6497">
                  <w:rPr>
                    <w:rFonts w:ascii="Arial" w:hAnsi="Arial" w:cs="Arial"/>
                    <w:sz w:val="24"/>
                    <w:lang w:val="fr-CA"/>
                  </w:rPr>
                  <w:tab/>
                  <w:t>toute affaire (notamment les renseignements entourant cette affaire), en instance devant le comité chargé d’enquêter sur la compétence des membres, le comité d’enquête sur les plaintes ou le comité de discipline de la Société;</w:t>
                </w:r>
              </w:p>
              <w:p w:rsidR="001273B8" w:rsidRPr="003D6497" w:rsidRDefault="001273B8" w:rsidP="001273B8">
                <w:pPr>
                  <w:spacing w:after="120" w:line="276" w:lineRule="auto"/>
                  <w:ind w:left="1440" w:hanging="720"/>
                  <w:jc w:val="both"/>
                  <w:rPr>
                    <w:rFonts w:ascii="Arial" w:hAnsi="Arial" w:cs="Arial"/>
                    <w:sz w:val="24"/>
                    <w:lang w:val="fr-CA"/>
                  </w:rPr>
                </w:pPr>
                <w:r w:rsidRPr="003D6497">
                  <w:rPr>
                    <w:rFonts w:ascii="Arial" w:hAnsi="Arial" w:cs="Arial"/>
                    <w:sz w:val="24"/>
                    <w:lang w:val="fr-CA"/>
                  </w:rPr>
                  <w:t xml:space="preserve">d) </w:t>
                </w:r>
                <w:r w:rsidRPr="003D6497">
                  <w:rPr>
                    <w:rFonts w:ascii="Arial" w:hAnsi="Arial" w:cs="Arial"/>
                    <w:sz w:val="24"/>
                    <w:lang w:val="fr-CA"/>
                  </w:rPr>
                  <w:tab/>
                  <w:t>les renseignements qui concernent tout dossier de demandes d’indemnité pour faute professionnelle et tout dossier de demandes d’indemnité pour faute professionnelle clos en raison du paiement d’une indemnité;</w:t>
                </w:r>
              </w:p>
              <w:p w:rsidR="001273B8" w:rsidRPr="003D6497" w:rsidRDefault="001273B8" w:rsidP="001273B8">
                <w:pPr>
                  <w:spacing w:after="120" w:line="276" w:lineRule="auto"/>
                  <w:ind w:left="1440" w:hanging="720"/>
                  <w:jc w:val="both"/>
                  <w:rPr>
                    <w:rFonts w:ascii="Arial" w:hAnsi="Arial" w:cs="Arial"/>
                    <w:sz w:val="24"/>
                    <w:lang w:val="fr-CA"/>
                  </w:rPr>
                </w:pPr>
                <w:r w:rsidRPr="003D6497">
                  <w:rPr>
                    <w:rFonts w:ascii="Arial" w:hAnsi="Arial" w:cs="Arial"/>
                    <w:sz w:val="24"/>
                    <w:lang w:val="fr-CA"/>
                  </w:rPr>
                  <w:t xml:space="preserve">e) </w:t>
                </w:r>
                <w:r w:rsidRPr="003D6497">
                  <w:rPr>
                    <w:rFonts w:ascii="Arial" w:hAnsi="Arial" w:cs="Arial"/>
                    <w:sz w:val="24"/>
                    <w:lang w:val="fr-CA"/>
                  </w:rPr>
                  <w:tab/>
                  <w:t>les renseignements sur toute plainte actuellement sous enquête;</w:t>
                </w:r>
              </w:p>
              <w:p w:rsidR="001273B8" w:rsidRDefault="001273B8" w:rsidP="001273B8">
                <w:pPr>
                  <w:spacing w:after="120" w:line="276" w:lineRule="auto"/>
                  <w:ind w:left="1440" w:hanging="720"/>
                  <w:jc w:val="both"/>
                  <w:rPr>
                    <w:rFonts w:ascii="Arial" w:hAnsi="Arial" w:cs="Arial"/>
                    <w:sz w:val="24"/>
                    <w:lang w:val="fr-CA"/>
                  </w:rPr>
                </w:pPr>
                <w:r w:rsidRPr="003D6497">
                  <w:rPr>
                    <w:rFonts w:ascii="Arial" w:hAnsi="Arial" w:cs="Arial"/>
                    <w:sz w:val="24"/>
                    <w:lang w:val="fr-CA"/>
                  </w:rPr>
                  <w:t xml:space="preserve">f) </w:t>
                </w:r>
                <w:r w:rsidRPr="003D6497">
                  <w:rPr>
                    <w:rFonts w:ascii="Arial" w:hAnsi="Arial" w:cs="Arial"/>
                    <w:sz w:val="24"/>
                    <w:lang w:val="fr-CA"/>
                  </w:rPr>
                  <w:tab/>
                  <w:t>les renseignements sur toute affaire qui, selon l’avis du comité d’enquête sur les plaintes et du président et directeur général de la Société, peut être de nature à devoir être communiquée.</w:t>
                </w:r>
              </w:p>
              <w:p w:rsidR="00061872" w:rsidRPr="003D6497" w:rsidRDefault="00061872" w:rsidP="001273B8">
                <w:pPr>
                  <w:spacing w:after="120" w:line="276" w:lineRule="auto"/>
                  <w:ind w:left="1440" w:hanging="720"/>
                  <w:jc w:val="both"/>
                  <w:rPr>
                    <w:rFonts w:ascii="Arial" w:hAnsi="Arial" w:cs="Arial"/>
                    <w:sz w:val="24"/>
                    <w:lang w:val="fr-CA"/>
                  </w:rPr>
                </w:pPr>
              </w:p>
              <w:p w:rsidR="001273B8" w:rsidRPr="001273B8" w:rsidRDefault="001273B8" w:rsidP="001273B8">
                <w:pPr>
                  <w:spacing w:after="120" w:line="276" w:lineRule="auto"/>
                  <w:ind w:left="720" w:hanging="720"/>
                  <w:jc w:val="both"/>
                  <w:rPr>
                    <w:rFonts w:ascii="Arial" w:hAnsi="Arial" w:cs="Arial"/>
                    <w:sz w:val="24"/>
                    <w:lang w:val="fr-CA"/>
                  </w:rPr>
                </w:pPr>
                <w:r w:rsidRPr="003D6497">
                  <w:rPr>
                    <w:rFonts w:ascii="Arial" w:hAnsi="Arial" w:cs="Arial"/>
                    <w:sz w:val="24"/>
                    <w:lang w:val="fr-CA"/>
                  </w:rPr>
                  <w:t xml:space="preserve">2. </w:t>
                </w:r>
                <w:r w:rsidRPr="003D6497">
                  <w:rPr>
                    <w:rFonts w:ascii="Arial" w:hAnsi="Arial" w:cs="Arial"/>
                    <w:sz w:val="24"/>
                    <w:lang w:val="fr-CA"/>
                  </w:rPr>
                  <w:tab/>
                  <w:t>Je libère pour toujours la Société du Barreau du Manitoba et ses employés, le Comité des nominations des juges, ses membres et ses employés et toutes les personnes consultées sur ma candidature susmentionnée, de toute demande, cause d’action, poursuite, action et créance de quelque nature que ce soit, et qui découle de la communication des renseignements susmentionnés ou de l’examen et de l’évaluation de ma demande et de ma candidature précitées, ou qui y soit liée de quelque manière que ce soit.</w:t>
                </w:r>
              </w:p>
            </w:tc>
          </w:tr>
          <w:tr w:rsidR="001273B8" w:rsidTr="001273B8">
            <w:tc>
              <w:tcPr>
                <w:tcW w:w="11096" w:type="dxa"/>
                <w:gridSpan w:val="8"/>
                <w:shd w:val="clear" w:color="auto" w:fill="auto"/>
              </w:tcPr>
              <w:p w:rsidR="001273B8" w:rsidRPr="001273B8" w:rsidRDefault="001273B8" w:rsidP="001273B8">
                <w:pPr>
                  <w:spacing w:after="240" w:line="360" w:lineRule="auto"/>
                  <w:contextualSpacing/>
                  <w:jc w:val="both"/>
                  <w:rPr>
                    <w:rFonts w:ascii="Arial" w:hAnsi="Arial" w:cs="Arial"/>
                    <w:lang w:val="fr-CA"/>
                  </w:rPr>
                </w:pPr>
              </w:p>
            </w:tc>
          </w:tr>
          <w:tr w:rsidR="001273B8" w:rsidTr="001273B8">
            <w:tc>
              <w:tcPr>
                <w:tcW w:w="11096" w:type="dxa"/>
                <w:gridSpan w:val="8"/>
                <w:shd w:val="clear" w:color="auto" w:fill="auto"/>
              </w:tcPr>
              <w:p w:rsidR="001273B8" w:rsidRPr="001273B8" w:rsidRDefault="001273B8" w:rsidP="001273B8">
                <w:pPr>
                  <w:spacing w:after="240" w:line="360" w:lineRule="auto"/>
                  <w:contextualSpacing/>
                  <w:jc w:val="both"/>
                  <w:rPr>
                    <w:rFonts w:ascii="Arial" w:hAnsi="Arial" w:cs="Arial"/>
                    <w:lang w:val="fr-CA"/>
                  </w:rPr>
                </w:pPr>
              </w:p>
            </w:tc>
          </w:tr>
          <w:tr w:rsidR="001273B8" w:rsidTr="001273B8">
            <w:tc>
              <w:tcPr>
                <w:tcW w:w="11096" w:type="dxa"/>
                <w:gridSpan w:val="8"/>
                <w:shd w:val="clear" w:color="auto" w:fill="auto"/>
              </w:tcPr>
              <w:p w:rsidR="001273B8" w:rsidRPr="001273B8" w:rsidRDefault="001273B8" w:rsidP="001273B8">
                <w:pPr>
                  <w:spacing w:after="240" w:line="360" w:lineRule="auto"/>
                  <w:contextualSpacing/>
                  <w:jc w:val="both"/>
                  <w:rPr>
                    <w:rFonts w:ascii="Arial" w:hAnsi="Arial" w:cs="Arial"/>
                    <w:lang w:val="fr-CA"/>
                  </w:rPr>
                </w:pPr>
              </w:p>
            </w:tc>
          </w:tr>
          <w:tr w:rsidR="001273B8" w:rsidTr="001273B8">
            <w:tc>
              <w:tcPr>
                <w:tcW w:w="733" w:type="dxa"/>
                <w:gridSpan w:val="2"/>
                <w:shd w:val="clear" w:color="auto" w:fill="auto"/>
              </w:tcPr>
              <w:p w:rsidR="001273B8" w:rsidRPr="001273B8" w:rsidRDefault="001273B8" w:rsidP="001273B8">
                <w:pPr>
                  <w:jc w:val="both"/>
                  <w:rPr>
                    <w:rFonts w:ascii="Arial" w:hAnsi="Arial" w:cs="Arial"/>
                    <w:sz w:val="24"/>
                    <w:lang w:val="fr-CA"/>
                  </w:rPr>
                </w:pPr>
                <w:r>
                  <w:rPr>
                    <w:rFonts w:ascii="Arial" w:hAnsi="Arial" w:cs="Arial"/>
                    <w:sz w:val="24"/>
                    <w:lang w:val="fr-CA"/>
                  </w:rPr>
                  <w:lastRenderedPageBreak/>
                  <w:t>Date</w:t>
                </w:r>
              </w:p>
            </w:tc>
            <w:sdt>
              <w:sdtPr>
                <w:rPr>
                  <w:rFonts w:ascii="Arial" w:hAnsi="Arial" w:cs="Arial"/>
                  <w:sz w:val="24"/>
                  <w:lang w:val="fr-CA"/>
                </w:rPr>
                <w:id w:val="-1972894462"/>
                <w:placeholder>
                  <w:docPart w:val="DefaultPlaceholder_-1854013440"/>
                </w:placeholder>
                <w:showingPlcHdr/>
                <w:text/>
              </w:sdtPr>
              <w:sdtEndPr/>
              <w:sdtContent>
                <w:tc>
                  <w:tcPr>
                    <w:tcW w:w="4507" w:type="dxa"/>
                    <w:gridSpan w:val="2"/>
                    <w:tcBorders>
                      <w:bottom w:val="single" w:sz="4" w:space="0" w:color="auto"/>
                    </w:tcBorders>
                    <w:shd w:val="clear" w:color="auto" w:fill="FFFFFF" w:themeFill="background1"/>
                  </w:tcPr>
                  <w:p w:rsidR="001273B8" w:rsidRPr="001273B8" w:rsidRDefault="001273B8" w:rsidP="001273B8">
                    <w:pPr>
                      <w:jc w:val="both"/>
                      <w:rPr>
                        <w:rFonts w:ascii="Arial" w:hAnsi="Arial" w:cs="Arial"/>
                        <w:sz w:val="24"/>
                        <w:lang w:val="fr-CA"/>
                      </w:rPr>
                    </w:pPr>
                    <w:r w:rsidRPr="006A2DFF">
                      <w:rPr>
                        <w:rStyle w:val="PlaceholderText"/>
                      </w:rPr>
                      <w:t>Click or tap here to enter text.</w:t>
                    </w:r>
                  </w:p>
                </w:tc>
              </w:sdtContent>
            </w:sdt>
            <w:tc>
              <w:tcPr>
                <w:tcW w:w="1276" w:type="dxa"/>
                <w:shd w:val="clear" w:color="auto" w:fill="auto"/>
              </w:tcPr>
              <w:p w:rsidR="001273B8" w:rsidRPr="001273B8" w:rsidRDefault="001273B8" w:rsidP="001273B8">
                <w:pPr>
                  <w:jc w:val="both"/>
                  <w:rPr>
                    <w:rFonts w:ascii="Arial" w:hAnsi="Arial" w:cs="Arial"/>
                    <w:sz w:val="24"/>
                    <w:lang w:val="fr-CA"/>
                  </w:rPr>
                </w:pPr>
                <w:r>
                  <w:rPr>
                    <w:rFonts w:ascii="Arial" w:hAnsi="Arial" w:cs="Arial"/>
                    <w:sz w:val="24"/>
                    <w:lang w:val="fr-CA"/>
                  </w:rPr>
                  <w:t>Signature</w:t>
                </w:r>
              </w:p>
            </w:tc>
            <w:sdt>
              <w:sdtPr>
                <w:rPr>
                  <w:rFonts w:ascii="Arial" w:hAnsi="Arial" w:cs="Arial"/>
                  <w:sz w:val="24"/>
                  <w:lang w:val="fr-CA"/>
                </w:rPr>
                <w:id w:val="1892232359"/>
                <w:placeholder>
                  <w:docPart w:val="DefaultPlaceholder_-1854013440"/>
                </w:placeholder>
                <w:showingPlcHdr/>
                <w:text/>
              </w:sdtPr>
              <w:sdtEndPr/>
              <w:sdtContent>
                <w:tc>
                  <w:tcPr>
                    <w:tcW w:w="4580" w:type="dxa"/>
                    <w:gridSpan w:val="3"/>
                    <w:tcBorders>
                      <w:bottom w:val="single" w:sz="4" w:space="0" w:color="auto"/>
                    </w:tcBorders>
                    <w:shd w:val="clear" w:color="auto" w:fill="FFFFFF" w:themeFill="background1"/>
                  </w:tcPr>
                  <w:p w:rsidR="001273B8" w:rsidRPr="001273B8" w:rsidRDefault="001273B8" w:rsidP="001273B8">
                    <w:pPr>
                      <w:jc w:val="both"/>
                      <w:rPr>
                        <w:rFonts w:ascii="Arial" w:hAnsi="Arial" w:cs="Arial"/>
                        <w:sz w:val="24"/>
                        <w:lang w:val="fr-CA"/>
                      </w:rPr>
                    </w:pPr>
                    <w:r w:rsidRPr="006A2DFF">
                      <w:rPr>
                        <w:rStyle w:val="PlaceholderText"/>
                      </w:rPr>
                      <w:t>Click or tap here to enter text.</w:t>
                    </w:r>
                  </w:p>
                </w:tc>
              </w:sdtContent>
            </w:sdt>
          </w:tr>
        </w:tbl>
        <w:p w:rsidR="00C83BD2" w:rsidRPr="000B13C8" w:rsidRDefault="00843B66" w:rsidP="001B208A">
          <w:pPr>
            <w:rPr>
              <w:rFonts w:ascii="Arial" w:hAnsi="Arial" w:cs="Arial"/>
              <w:b/>
              <w:sz w:val="18"/>
              <w:szCs w:val="18"/>
            </w:rPr>
          </w:pPr>
        </w:p>
      </w:sdtContent>
    </w:sdt>
    <w:sectPr w:rsidR="00C83BD2" w:rsidRPr="000B13C8" w:rsidSect="001B208A">
      <w:pgSz w:w="12240" w:h="15840"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55B53"/>
    <w:multiLevelType w:val="hybridMultilevel"/>
    <w:tmpl w:val="58EA75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D2"/>
    <w:rsid w:val="00011314"/>
    <w:rsid w:val="000443E4"/>
    <w:rsid w:val="00061872"/>
    <w:rsid w:val="00073FE8"/>
    <w:rsid w:val="000B13C8"/>
    <w:rsid w:val="000D1130"/>
    <w:rsid w:val="000D6950"/>
    <w:rsid w:val="000E26BC"/>
    <w:rsid w:val="0010530E"/>
    <w:rsid w:val="001213AC"/>
    <w:rsid w:val="00123D0B"/>
    <w:rsid w:val="001273B8"/>
    <w:rsid w:val="00147F4B"/>
    <w:rsid w:val="00165D8A"/>
    <w:rsid w:val="00187364"/>
    <w:rsid w:val="0018794D"/>
    <w:rsid w:val="001B208A"/>
    <w:rsid w:val="001C3106"/>
    <w:rsid w:val="001E76C3"/>
    <w:rsid w:val="00211480"/>
    <w:rsid w:val="002136DB"/>
    <w:rsid w:val="00220902"/>
    <w:rsid w:val="00231925"/>
    <w:rsid w:val="00241796"/>
    <w:rsid w:val="00295E4B"/>
    <w:rsid w:val="002C2266"/>
    <w:rsid w:val="00322CA0"/>
    <w:rsid w:val="00346615"/>
    <w:rsid w:val="00353C68"/>
    <w:rsid w:val="0037792D"/>
    <w:rsid w:val="003A1D9F"/>
    <w:rsid w:val="003F13D9"/>
    <w:rsid w:val="003F7CF5"/>
    <w:rsid w:val="00405E6E"/>
    <w:rsid w:val="00415A38"/>
    <w:rsid w:val="004205D5"/>
    <w:rsid w:val="00421CB5"/>
    <w:rsid w:val="004349E0"/>
    <w:rsid w:val="004676AC"/>
    <w:rsid w:val="004853E3"/>
    <w:rsid w:val="004C1FB3"/>
    <w:rsid w:val="004C705B"/>
    <w:rsid w:val="004D0E66"/>
    <w:rsid w:val="004D4EA6"/>
    <w:rsid w:val="004E2B90"/>
    <w:rsid w:val="004F0CA3"/>
    <w:rsid w:val="004F4FEF"/>
    <w:rsid w:val="00506A88"/>
    <w:rsid w:val="0053462A"/>
    <w:rsid w:val="00547195"/>
    <w:rsid w:val="005644E8"/>
    <w:rsid w:val="00581125"/>
    <w:rsid w:val="005E54BD"/>
    <w:rsid w:val="006160A0"/>
    <w:rsid w:val="00621B6F"/>
    <w:rsid w:val="00622655"/>
    <w:rsid w:val="006277EF"/>
    <w:rsid w:val="00687850"/>
    <w:rsid w:val="006B304F"/>
    <w:rsid w:val="006B7A57"/>
    <w:rsid w:val="006D666C"/>
    <w:rsid w:val="006E7D76"/>
    <w:rsid w:val="006F63B3"/>
    <w:rsid w:val="00713913"/>
    <w:rsid w:val="007252B3"/>
    <w:rsid w:val="007375E7"/>
    <w:rsid w:val="007675DE"/>
    <w:rsid w:val="007A2266"/>
    <w:rsid w:val="00807479"/>
    <w:rsid w:val="00807F95"/>
    <w:rsid w:val="00843B66"/>
    <w:rsid w:val="00866018"/>
    <w:rsid w:val="008E0AE9"/>
    <w:rsid w:val="008F6632"/>
    <w:rsid w:val="00952653"/>
    <w:rsid w:val="009568AF"/>
    <w:rsid w:val="00992E66"/>
    <w:rsid w:val="009A467E"/>
    <w:rsid w:val="009B78DE"/>
    <w:rsid w:val="009C2148"/>
    <w:rsid w:val="009D1EE3"/>
    <w:rsid w:val="009F5144"/>
    <w:rsid w:val="00A21215"/>
    <w:rsid w:val="00A256C2"/>
    <w:rsid w:val="00A3498D"/>
    <w:rsid w:val="00A42F2E"/>
    <w:rsid w:val="00A76BDA"/>
    <w:rsid w:val="00A813AB"/>
    <w:rsid w:val="00AA3897"/>
    <w:rsid w:val="00AB7E34"/>
    <w:rsid w:val="00AC01A6"/>
    <w:rsid w:val="00AC7028"/>
    <w:rsid w:val="00AF6EBD"/>
    <w:rsid w:val="00B87336"/>
    <w:rsid w:val="00BC1C6C"/>
    <w:rsid w:val="00BE5316"/>
    <w:rsid w:val="00BE6F88"/>
    <w:rsid w:val="00BF2E4E"/>
    <w:rsid w:val="00C83BD2"/>
    <w:rsid w:val="00C93C61"/>
    <w:rsid w:val="00D04F5D"/>
    <w:rsid w:val="00D273AD"/>
    <w:rsid w:val="00D76FF4"/>
    <w:rsid w:val="00DE38E6"/>
    <w:rsid w:val="00E10862"/>
    <w:rsid w:val="00E91EEA"/>
    <w:rsid w:val="00EA1F49"/>
    <w:rsid w:val="00F07ED0"/>
    <w:rsid w:val="00F37250"/>
    <w:rsid w:val="00F665ED"/>
    <w:rsid w:val="00FB65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68DB0-3156-4A73-A7D2-15439051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BD2"/>
    <w:rPr>
      <w:vanish/>
    </w:rPr>
  </w:style>
  <w:style w:type="table" w:styleId="TableGrid">
    <w:name w:val="Table Grid"/>
    <w:basedOn w:val="TableNormal"/>
    <w:uiPriority w:val="39"/>
    <w:rsid w:val="001B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B208A"/>
    <w:rPr>
      <w:color w:val="0000FF"/>
      <w:u w:val="single"/>
    </w:rPr>
  </w:style>
  <w:style w:type="paragraph" w:styleId="ListParagraph">
    <w:name w:val="List Paragraph"/>
    <w:basedOn w:val="Normal"/>
    <w:uiPriority w:val="34"/>
    <w:qFormat/>
    <w:rsid w:val="001B208A"/>
    <w:pPr>
      <w:spacing w:after="0" w:line="240" w:lineRule="auto"/>
      <w:ind w:left="720"/>
      <w:contextualSpacing/>
    </w:pPr>
    <w:rPr>
      <w:rFonts w:ascii="Times" w:eastAsia="Times" w:hAnsi="Times" w:cs="Times New Roman"/>
      <w:sz w:val="24"/>
      <w:szCs w:val="20"/>
    </w:rPr>
  </w:style>
  <w:style w:type="character" w:styleId="CommentReference">
    <w:name w:val="annotation reference"/>
    <w:basedOn w:val="DefaultParagraphFont"/>
    <w:uiPriority w:val="99"/>
    <w:semiHidden/>
    <w:unhideWhenUsed/>
    <w:rsid w:val="00D76FF4"/>
    <w:rPr>
      <w:sz w:val="16"/>
      <w:szCs w:val="16"/>
    </w:rPr>
  </w:style>
  <w:style w:type="paragraph" w:styleId="CommentText">
    <w:name w:val="annotation text"/>
    <w:basedOn w:val="Normal"/>
    <w:link w:val="CommentTextChar"/>
    <w:uiPriority w:val="99"/>
    <w:semiHidden/>
    <w:unhideWhenUsed/>
    <w:rsid w:val="00D76FF4"/>
    <w:pPr>
      <w:spacing w:line="240" w:lineRule="auto"/>
    </w:pPr>
    <w:rPr>
      <w:sz w:val="20"/>
      <w:szCs w:val="20"/>
    </w:rPr>
  </w:style>
  <w:style w:type="character" w:customStyle="1" w:styleId="CommentTextChar">
    <w:name w:val="Comment Text Char"/>
    <w:basedOn w:val="DefaultParagraphFont"/>
    <w:link w:val="CommentText"/>
    <w:uiPriority w:val="99"/>
    <w:semiHidden/>
    <w:rsid w:val="00D76FF4"/>
    <w:rPr>
      <w:sz w:val="20"/>
      <w:szCs w:val="20"/>
    </w:rPr>
  </w:style>
  <w:style w:type="paragraph" w:styleId="CommentSubject">
    <w:name w:val="annotation subject"/>
    <w:basedOn w:val="CommentText"/>
    <w:next w:val="CommentText"/>
    <w:link w:val="CommentSubjectChar"/>
    <w:uiPriority w:val="99"/>
    <w:semiHidden/>
    <w:unhideWhenUsed/>
    <w:rsid w:val="00D76FF4"/>
    <w:rPr>
      <w:b/>
      <w:bCs/>
    </w:rPr>
  </w:style>
  <w:style w:type="character" w:customStyle="1" w:styleId="CommentSubjectChar">
    <w:name w:val="Comment Subject Char"/>
    <w:basedOn w:val="CommentTextChar"/>
    <w:link w:val="CommentSubject"/>
    <w:uiPriority w:val="99"/>
    <w:semiHidden/>
    <w:rsid w:val="00D76FF4"/>
    <w:rPr>
      <w:b/>
      <w:bCs/>
      <w:sz w:val="20"/>
      <w:szCs w:val="20"/>
    </w:rPr>
  </w:style>
  <w:style w:type="paragraph" w:styleId="BalloonText">
    <w:name w:val="Balloon Text"/>
    <w:basedOn w:val="Normal"/>
    <w:link w:val="BalloonTextChar"/>
    <w:uiPriority w:val="99"/>
    <w:semiHidden/>
    <w:unhideWhenUsed/>
    <w:rsid w:val="00D76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D154F71-514A-4FEA-8C97-78AE92DDA610}"/>
      </w:docPartPr>
      <w:docPartBody>
        <w:p w:rsidR="008743FC" w:rsidRDefault="00AA2767">
          <w:r w:rsidRPr="006A2D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67"/>
    <w:rsid w:val="007D4D31"/>
    <w:rsid w:val="008743FC"/>
    <w:rsid w:val="00952131"/>
    <w:rsid w:val="00AA27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767"/>
    <w:rPr>
      <w:vanis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Favreau, Patrick (JUS)</dc:creator>
  <cp:keywords/>
  <dc:description/>
  <cp:lastModifiedBy>Fortier, Aimee (JUS)</cp:lastModifiedBy>
  <cp:revision>2</cp:revision>
  <dcterms:created xsi:type="dcterms:W3CDTF">2020-05-25T20:00:00Z</dcterms:created>
  <dcterms:modified xsi:type="dcterms:W3CDTF">2020-05-25T20:00:00Z</dcterms:modified>
</cp:coreProperties>
</file>