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Arial" w:hAnsi="Arial" w:cs="Arial"/>
          <w:b/>
          <w:color w:val="auto"/>
          <w:sz w:val="24"/>
        </w:rPr>
        <w:id w:val="1370030919"/>
        <w:lock w:val="contentLocked"/>
        <w:placeholder>
          <w:docPart w:val="DefaultPlaceholder_-1854013440"/>
        </w:placeholder>
        <w:group/>
      </w:sdtPr>
      <w:sdtEndPr>
        <w:rPr>
          <w:color w:val="000080"/>
          <w:sz w:val="18"/>
          <w:szCs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3592"/>
            <w:gridCol w:w="1110"/>
            <w:gridCol w:w="968"/>
            <w:gridCol w:w="3118"/>
            <w:gridCol w:w="1462"/>
          </w:tblGrid>
          <w:tr w:rsidR="00F003B1" w:rsidTr="00F003B1">
            <w:tc>
              <w:tcPr>
                <w:tcW w:w="11096" w:type="dxa"/>
                <w:gridSpan w:val="7"/>
              </w:tcPr>
              <w:p w:rsidR="00F003B1" w:rsidRPr="004F5809" w:rsidRDefault="00F003B1" w:rsidP="00F003B1">
                <w:pPr>
                  <w:jc w:val="center"/>
                  <w:rPr>
                    <w:rFonts w:ascii="Arial" w:hAnsi="Arial" w:cs="Arial"/>
                    <w:b/>
                    <w:color w:val="auto"/>
                    <w:sz w:val="24"/>
                  </w:rPr>
                </w:pPr>
                <w:r w:rsidRPr="004F5809">
                  <w:rPr>
                    <w:rFonts w:ascii="Arial" w:hAnsi="Arial" w:cs="Arial"/>
                    <w:b/>
                    <w:color w:val="auto"/>
                    <w:sz w:val="24"/>
                  </w:rPr>
                  <w:t>LAW SOCIETY OF MANITOBA</w:t>
                </w:r>
              </w:p>
              <w:p w:rsidR="00F003B1" w:rsidRPr="004F5809" w:rsidRDefault="00F003B1" w:rsidP="00F003B1">
                <w:pPr>
                  <w:jc w:val="center"/>
                  <w:rPr>
                    <w:rFonts w:ascii="Arial" w:hAnsi="Arial" w:cs="Arial"/>
                    <w:b/>
                    <w:color w:val="auto"/>
                    <w:sz w:val="24"/>
                  </w:rPr>
                </w:pPr>
                <w:r w:rsidRPr="004F5809">
                  <w:rPr>
                    <w:rFonts w:ascii="Arial" w:hAnsi="Arial" w:cs="Arial"/>
                    <w:b/>
                    <w:color w:val="auto"/>
                    <w:sz w:val="24"/>
                  </w:rPr>
                  <w:t>AUTHORIZATION FOR DISCLOSURE OF</w:t>
                </w:r>
              </w:p>
              <w:p w:rsidR="00F003B1" w:rsidRPr="00F003B1" w:rsidRDefault="00F003B1" w:rsidP="00F003B1">
                <w:pPr>
                  <w:jc w:val="center"/>
                  <w:rPr>
                    <w:rFonts w:ascii="Arial" w:hAnsi="Arial" w:cs="Arial"/>
                    <w:b/>
                    <w:color w:val="auto"/>
                    <w:sz w:val="24"/>
                    <w:u w:val="single"/>
                  </w:rPr>
                </w:pPr>
                <w:r w:rsidRPr="004F5809">
                  <w:rPr>
                    <w:rFonts w:ascii="Arial" w:hAnsi="Arial" w:cs="Arial"/>
                    <w:b/>
                    <w:color w:val="auto"/>
                    <w:sz w:val="24"/>
                    <w:u w:val="single"/>
                  </w:rPr>
                  <w:t>INFORMATION CONCERNING CANDIDATE</w:t>
                </w:r>
              </w:p>
            </w:tc>
          </w:tr>
          <w:tr w:rsidR="00F003B1" w:rsidTr="00F003B1">
            <w:tc>
              <w:tcPr>
                <w:tcW w:w="11096" w:type="dxa"/>
                <w:gridSpan w:val="7"/>
              </w:tcPr>
              <w:p w:rsidR="00F003B1" w:rsidRPr="004F5809" w:rsidRDefault="00F003B1" w:rsidP="00F003B1">
                <w:pPr>
                  <w:jc w:val="center"/>
                  <w:rPr>
                    <w:rFonts w:ascii="Arial" w:hAnsi="Arial" w:cs="Arial"/>
                    <w:b/>
                    <w:color w:val="auto"/>
                    <w:sz w:val="24"/>
                  </w:rPr>
                </w:pPr>
              </w:p>
            </w:tc>
          </w:tr>
          <w:tr w:rsidR="00F003B1" w:rsidTr="000B5EDC">
            <w:tc>
              <w:tcPr>
                <w:tcW w:w="421" w:type="dxa"/>
              </w:tcPr>
              <w:p w:rsidR="00F003B1" w:rsidRPr="00F003B1" w:rsidRDefault="00F003B1" w:rsidP="00F003B1">
                <w:pPr>
                  <w:rPr>
                    <w:rFonts w:ascii="Arial" w:hAnsi="Arial" w:cs="Arial"/>
                    <w:color w:val="auto"/>
                    <w:sz w:val="24"/>
                  </w:rPr>
                </w:pPr>
                <w:r>
                  <w:rPr>
                    <w:rFonts w:ascii="Arial" w:hAnsi="Arial" w:cs="Arial"/>
                    <w:color w:val="auto"/>
                    <w:sz w:val="24"/>
                  </w:rPr>
                  <w:t>I,</w:t>
                </w:r>
              </w:p>
            </w:tc>
            <w:sdt>
              <w:sdtPr>
                <w:rPr>
                  <w:rFonts w:ascii="Arial" w:hAnsi="Arial" w:cs="Arial"/>
                  <w:b/>
                  <w:color w:val="auto"/>
                  <w:sz w:val="24"/>
                </w:rPr>
                <w:id w:val="37180191"/>
                <w:placeholder>
                  <w:docPart w:val="DefaultPlaceholder_-1854013440"/>
                </w:placeholder>
                <w:showingPlcHdr/>
                <w:text/>
              </w:sdtPr>
              <w:sdtEndPr/>
              <w:sdtContent>
                <w:tc>
                  <w:tcPr>
                    <w:tcW w:w="4017" w:type="dxa"/>
                    <w:gridSpan w:val="2"/>
                    <w:tcBorders>
                      <w:bottom w:val="single" w:sz="4" w:space="0" w:color="auto"/>
                    </w:tcBorders>
                    <w:shd w:val="clear" w:color="auto" w:fill="FFFFFF" w:themeFill="background1"/>
                  </w:tcPr>
                  <w:p w:rsidR="00F003B1" w:rsidRPr="004F5809" w:rsidRDefault="00F003B1" w:rsidP="00F003B1">
                    <w:pPr>
                      <w:rPr>
                        <w:rFonts w:ascii="Arial" w:hAnsi="Arial" w:cs="Arial"/>
                        <w:b/>
                        <w:color w:val="auto"/>
                        <w:sz w:val="24"/>
                      </w:rPr>
                    </w:pPr>
                    <w:r w:rsidRPr="006B5B13">
                      <w:rPr>
                        <w:rStyle w:val="PlaceholderText"/>
                      </w:rPr>
                      <w:t>Click or tap here to enter text.</w:t>
                    </w:r>
                  </w:p>
                </w:tc>
              </w:sdtContent>
            </w:sdt>
            <w:tc>
              <w:tcPr>
                <w:tcW w:w="2078" w:type="dxa"/>
                <w:gridSpan w:val="2"/>
              </w:tcPr>
              <w:p w:rsidR="00F003B1" w:rsidRPr="00F003B1" w:rsidRDefault="00F003B1" w:rsidP="00F003B1">
                <w:pPr>
                  <w:rPr>
                    <w:rFonts w:ascii="Arial" w:hAnsi="Arial" w:cs="Arial"/>
                    <w:color w:val="auto"/>
                    <w:sz w:val="24"/>
                  </w:rPr>
                </w:pPr>
                <w:r>
                  <w:rPr>
                    <w:rFonts w:ascii="Arial" w:hAnsi="Arial" w:cs="Arial"/>
                    <w:color w:val="auto"/>
                    <w:sz w:val="24"/>
                  </w:rPr>
                  <w:t xml:space="preserve">(please print), of </w:t>
                </w:r>
              </w:p>
            </w:tc>
            <w:sdt>
              <w:sdtPr>
                <w:rPr>
                  <w:rFonts w:ascii="Arial" w:hAnsi="Arial" w:cs="Arial"/>
                  <w:b/>
                  <w:color w:val="auto"/>
                  <w:sz w:val="24"/>
                </w:rPr>
                <w:id w:val="691963342"/>
                <w:placeholder>
                  <w:docPart w:val="DefaultPlaceholder_-1854013440"/>
                </w:placeholder>
                <w:showingPlcHdr/>
                <w:text/>
              </w:sdtPr>
              <w:sdtEndPr/>
              <w:sdtContent>
                <w:tc>
                  <w:tcPr>
                    <w:tcW w:w="3118" w:type="dxa"/>
                    <w:tcBorders>
                      <w:bottom w:val="single" w:sz="4" w:space="0" w:color="auto"/>
                    </w:tcBorders>
                    <w:shd w:val="clear" w:color="auto" w:fill="FFFFFF" w:themeFill="background1"/>
                  </w:tcPr>
                  <w:p w:rsidR="00F003B1" w:rsidRPr="004F5809" w:rsidRDefault="00F003B1" w:rsidP="00F003B1">
                    <w:pPr>
                      <w:rPr>
                        <w:rFonts w:ascii="Arial" w:hAnsi="Arial" w:cs="Arial"/>
                        <w:b/>
                        <w:color w:val="auto"/>
                        <w:sz w:val="24"/>
                      </w:rPr>
                    </w:pPr>
                    <w:r w:rsidRPr="006B5B13">
                      <w:rPr>
                        <w:rStyle w:val="PlaceholderText"/>
                      </w:rPr>
                      <w:t>Click or tap here to enter text.</w:t>
                    </w:r>
                  </w:p>
                </w:tc>
              </w:sdtContent>
            </w:sdt>
            <w:tc>
              <w:tcPr>
                <w:tcW w:w="1462" w:type="dxa"/>
              </w:tcPr>
              <w:p w:rsidR="00F003B1" w:rsidRPr="00F003B1" w:rsidRDefault="00F003B1" w:rsidP="00F003B1">
                <w:pPr>
                  <w:rPr>
                    <w:rFonts w:ascii="Arial" w:hAnsi="Arial" w:cs="Arial"/>
                    <w:color w:val="auto"/>
                    <w:sz w:val="24"/>
                  </w:rPr>
                </w:pPr>
                <w:r>
                  <w:rPr>
                    <w:rFonts w:ascii="Arial" w:hAnsi="Arial" w:cs="Arial"/>
                    <w:color w:val="auto"/>
                    <w:sz w:val="24"/>
                  </w:rPr>
                  <w:t>, Manitoba,</w:t>
                </w:r>
              </w:p>
            </w:tc>
          </w:tr>
          <w:tr w:rsidR="00F003B1" w:rsidTr="000B5EDC">
            <w:tc>
              <w:tcPr>
                <w:tcW w:w="421" w:type="dxa"/>
                <w:shd w:val="clear" w:color="auto" w:fill="auto"/>
              </w:tcPr>
              <w:p w:rsidR="00F003B1" w:rsidRPr="00F003B1" w:rsidRDefault="00F003B1" w:rsidP="00F003B1">
                <w:pPr>
                  <w:rPr>
                    <w:rFonts w:ascii="Arial" w:hAnsi="Arial" w:cs="Arial"/>
                    <w:color w:val="auto"/>
                    <w:sz w:val="12"/>
                  </w:rPr>
                </w:pPr>
              </w:p>
            </w:tc>
            <w:tc>
              <w:tcPr>
                <w:tcW w:w="4017" w:type="dxa"/>
                <w:gridSpan w:val="2"/>
                <w:tcBorders>
                  <w:top w:val="single" w:sz="4" w:space="0" w:color="auto"/>
                </w:tcBorders>
                <w:shd w:val="clear" w:color="auto" w:fill="auto"/>
              </w:tcPr>
              <w:p w:rsidR="00F003B1" w:rsidRPr="00F003B1" w:rsidRDefault="00F003B1" w:rsidP="00F003B1">
                <w:pPr>
                  <w:rPr>
                    <w:rFonts w:ascii="Arial" w:hAnsi="Arial" w:cs="Arial"/>
                    <w:b/>
                    <w:color w:val="auto"/>
                    <w:sz w:val="12"/>
                  </w:rPr>
                </w:pPr>
              </w:p>
            </w:tc>
            <w:tc>
              <w:tcPr>
                <w:tcW w:w="2078" w:type="dxa"/>
                <w:gridSpan w:val="2"/>
                <w:shd w:val="clear" w:color="auto" w:fill="auto"/>
              </w:tcPr>
              <w:p w:rsidR="00F003B1" w:rsidRPr="00F003B1" w:rsidRDefault="00F003B1" w:rsidP="00F003B1">
                <w:pPr>
                  <w:rPr>
                    <w:rFonts w:ascii="Arial" w:hAnsi="Arial" w:cs="Arial"/>
                    <w:color w:val="auto"/>
                    <w:sz w:val="12"/>
                  </w:rPr>
                </w:pPr>
              </w:p>
            </w:tc>
            <w:tc>
              <w:tcPr>
                <w:tcW w:w="3118" w:type="dxa"/>
                <w:tcBorders>
                  <w:top w:val="single" w:sz="4" w:space="0" w:color="auto"/>
                </w:tcBorders>
                <w:shd w:val="clear" w:color="auto" w:fill="auto"/>
              </w:tcPr>
              <w:p w:rsidR="00F003B1" w:rsidRPr="00F003B1" w:rsidRDefault="00F003B1" w:rsidP="00F003B1">
                <w:pPr>
                  <w:rPr>
                    <w:rFonts w:ascii="Arial" w:hAnsi="Arial" w:cs="Arial"/>
                    <w:b/>
                    <w:color w:val="auto"/>
                    <w:sz w:val="12"/>
                  </w:rPr>
                </w:pPr>
              </w:p>
            </w:tc>
            <w:tc>
              <w:tcPr>
                <w:tcW w:w="1462" w:type="dxa"/>
                <w:shd w:val="clear" w:color="auto" w:fill="auto"/>
              </w:tcPr>
              <w:p w:rsidR="00F003B1" w:rsidRPr="00F003B1" w:rsidRDefault="00F003B1" w:rsidP="00F003B1">
                <w:pPr>
                  <w:rPr>
                    <w:rFonts w:ascii="Arial" w:hAnsi="Arial" w:cs="Arial"/>
                    <w:color w:val="auto"/>
                    <w:sz w:val="12"/>
                  </w:rPr>
                </w:pPr>
              </w:p>
            </w:tc>
          </w:tr>
          <w:tr w:rsidR="00F003B1" w:rsidTr="00F003B1">
            <w:tc>
              <w:tcPr>
                <w:tcW w:w="11096" w:type="dxa"/>
                <w:gridSpan w:val="7"/>
                <w:shd w:val="clear" w:color="auto" w:fill="auto"/>
              </w:tcPr>
              <w:p w:rsidR="00F003B1" w:rsidRPr="004F5809" w:rsidRDefault="00F003B1" w:rsidP="00F003B1">
                <w:pPr>
                  <w:spacing w:line="276" w:lineRule="auto"/>
                  <w:jc w:val="both"/>
                  <w:rPr>
                    <w:rFonts w:ascii="Arial" w:hAnsi="Arial" w:cs="Arial"/>
                    <w:color w:val="auto"/>
                    <w:sz w:val="24"/>
                  </w:rPr>
                </w:pPr>
                <w:r w:rsidRPr="004F5809">
                  <w:rPr>
                    <w:rFonts w:ascii="Arial" w:hAnsi="Arial" w:cs="Arial"/>
                    <w:color w:val="auto"/>
                    <w:sz w:val="24"/>
                  </w:rPr>
                  <w:t>in consideration of the review and assessment of my application for appointment as a provincially appointed judge do hereby:</w:t>
                </w:r>
              </w:p>
              <w:p w:rsidR="00F003B1" w:rsidRPr="00F003B1" w:rsidRDefault="00F003B1" w:rsidP="00F003B1">
                <w:pPr>
                  <w:pStyle w:val="ListParagraph"/>
                  <w:numPr>
                    <w:ilvl w:val="0"/>
                    <w:numId w:val="3"/>
                  </w:numPr>
                  <w:spacing w:line="276" w:lineRule="auto"/>
                  <w:jc w:val="both"/>
                  <w:rPr>
                    <w:rFonts w:ascii="Arial" w:hAnsi="Arial" w:cs="Arial"/>
                    <w:color w:val="auto"/>
                  </w:rPr>
                </w:pPr>
                <w:r w:rsidRPr="00F003B1">
                  <w:rPr>
                    <w:rFonts w:ascii="Arial" w:hAnsi="Arial" w:cs="Arial"/>
                    <w:color w:val="auto"/>
                  </w:rPr>
                  <w:t>Authorize the Law Society of Manitoba (“The Society”) to disclose to the Judicial Appointment Committee:</w:t>
                </w:r>
              </w:p>
              <w:p w:rsidR="00F003B1" w:rsidRPr="004F5809" w:rsidRDefault="00F003B1" w:rsidP="00F003B1">
                <w:pPr>
                  <w:spacing w:line="276" w:lineRule="auto"/>
                  <w:jc w:val="both"/>
                  <w:rPr>
                    <w:rFonts w:ascii="Arial" w:hAnsi="Arial" w:cs="Arial"/>
                    <w:color w:val="auto"/>
                    <w:sz w:val="24"/>
                  </w:rPr>
                </w:pPr>
              </w:p>
              <w:p w:rsidR="00F003B1" w:rsidRPr="004F5809" w:rsidRDefault="00F003B1" w:rsidP="00F003B1">
                <w:pPr>
                  <w:pStyle w:val="ListParagraph"/>
                  <w:numPr>
                    <w:ilvl w:val="0"/>
                    <w:numId w:val="2"/>
                  </w:numPr>
                  <w:spacing w:after="120" w:line="276" w:lineRule="auto"/>
                  <w:contextualSpacing w:val="0"/>
                  <w:jc w:val="both"/>
                  <w:rPr>
                    <w:rFonts w:ascii="Arial" w:hAnsi="Arial" w:cs="Arial"/>
                    <w:color w:val="auto"/>
                  </w:rPr>
                </w:pPr>
                <w:r w:rsidRPr="004F5809">
                  <w:rPr>
                    <w:rFonts w:ascii="Arial" w:hAnsi="Arial" w:cs="Arial"/>
                    <w:color w:val="auto"/>
                  </w:rPr>
                  <w:t>Any conviction (including information surrounding such conviction) before the Discipline Committee of the Society;</w:t>
                </w:r>
              </w:p>
              <w:p w:rsidR="00F003B1" w:rsidRPr="004F5809" w:rsidRDefault="00F003B1" w:rsidP="00F003B1">
                <w:pPr>
                  <w:pStyle w:val="ListParagraph"/>
                  <w:numPr>
                    <w:ilvl w:val="0"/>
                    <w:numId w:val="2"/>
                  </w:numPr>
                  <w:spacing w:after="120" w:line="276" w:lineRule="auto"/>
                  <w:contextualSpacing w:val="0"/>
                  <w:jc w:val="both"/>
                  <w:rPr>
                    <w:rFonts w:ascii="Arial" w:hAnsi="Arial" w:cs="Arial"/>
                    <w:color w:val="auto"/>
                  </w:rPr>
                </w:pPr>
                <w:r w:rsidRPr="004F5809">
                  <w:rPr>
                    <w:rFonts w:ascii="Arial" w:hAnsi="Arial" w:cs="Arial"/>
                    <w:color w:val="auto"/>
                  </w:rPr>
                  <w:t>Any formal caution (including information surrounding such formal caution) issued by the Society;</w:t>
                </w:r>
              </w:p>
              <w:p w:rsidR="00F003B1" w:rsidRPr="004F5809" w:rsidRDefault="00F003B1" w:rsidP="00F003B1">
                <w:pPr>
                  <w:pStyle w:val="ListParagraph"/>
                  <w:numPr>
                    <w:ilvl w:val="0"/>
                    <w:numId w:val="2"/>
                  </w:numPr>
                  <w:spacing w:after="120" w:line="276" w:lineRule="auto"/>
                  <w:contextualSpacing w:val="0"/>
                  <w:jc w:val="both"/>
                  <w:rPr>
                    <w:rFonts w:ascii="Arial" w:hAnsi="Arial" w:cs="Arial"/>
                    <w:color w:val="auto"/>
                  </w:rPr>
                </w:pPr>
                <w:r w:rsidRPr="004F5809">
                  <w:rPr>
                    <w:rFonts w:ascii="Arial" w:hAnsi="Arial" w:cs="Arial"/>
                    <w:color w:val="auto"/>
                  </w:rPr>
                  <w:t>Any matter (including information surrounding such matter), pending before the Competence Committe</w:t>
                </w:r>
                <w:r>
                  <w:rPr>
                    <w:rFonts w:ascii="Arial" w:hAnsi="Arial" w:cs="Arial"/>
                    <w:color w:val="auto"/>
                  </w:rPr>
                  <w:t xml:space="preserve">e, the Complaints Investigation </w:t>
                </w:r>
                <w:r w:rsidRPr="004F5809">
                  <w:rPr>
                    <w:rFonts w:ascii="Arial" w:hAnsi="Arial" w:cs="Arial"/>
                    <w:color w:val="auto"/>
                  </w:rPr>
                  <w:t>Committee or the Disc</w:t>
                </w:r>
                <w:r>
                  <w:rPr>
                    <w:rFonts w:ascii="Arial" w:hAnsi="Arial" w:cs="Arial"/>
                    <w:color w:val="auto"/>
                  </w:rPr>
                  <w:t>ipline Committee of the Society;</w:t>
                </w:r>
              </w:p>
              <w:p w:rsidR="00F003B1" w:rsidRPr="004F5809" w:rsidRDefault="00F003B1" w:rsidP="00F003B1">
                <w:pPr>
                  <w:pStyle w:val="ListParagraph"/>
                  <w:numPr>
                    <w:ilvl w:val="0"/>
                    <w:numId w:val="2"/>
                  </w:numPr>
                  <w:spacing w:after="120" w:line="276" w:lineRule="auto"/>
                  <w:contextualSpacing w:val="0"/>
                  <w:jc w:val="both"/>
                  <w:rPr>
                    <w:rFonts w:ascii="Arial" w:hAnsi="Arial" w:cs="Arial"/>
                    <w:color w:val="auto"/>
                  </w:rPr>
                </w:pPr>
                <w:r w:rsidRPr="004F5809">
                  <w:rPr>
                    <w:rFonts w:ascii="Arial" w:hAnsi="Arial" w:cs="Arial"/>
                    <w:color w:val="auto"/>
                  </w:rPr>
                  <w:t>Information respecting any pro</w:t>
                </w:r>
                <w:r>
                  <w:rPr>
                    <w:rFonts w:ascii="Arial" w:hAnsi="Arial" w:cs="Arial"/>
                    <w:color w:val="auto"/>
                  </w:rPr>
                  <w:t>fessional liability claims files</w:t>
                </w:r>
                <w:r w:rsidRPr="004F5809">
                  <w:rPr>
                    <w:rFonts w:ascii="Arial" w:hAnsi="Arial" w:cs="Arial"/>
                    <w:color w:val="auto"/>
                  </w:rPr>
                  <w:t xml:space="preserve"> and respecting any closed professional liability claims files resulting</w:t>
                </w:r>
                <w:r>
                  <w:rPr>
                    <w:rFonts w:ascii="Arial" w:hAnsi="Arial" w:cs="Arial"/>
                    <w:color w:val="auto"/>
                  </w:rPr>
                  <w:t xml:space="preserve"> in the payment of an indemnity;</w:t>
                </w:r>
              </w:p>
              <w:p w:rsidR="00F003B1" w:rsidRPr="004F5809" w:rsidRDefault="00F003B1" w:rsidP="00F003B1">
                <w:pPr>
                  <w:pStyle w:val="ListParagraph"/>
                  <w:numPr>
                    <w:ilvl w:val="0"/>
                    <w:numId w:val="2"/>
                  </w:numPr>
                  <w:spacing w:after="120" w:line="276" w:lineRule="auto"/>
                  <w:contextualSpacing w:val="0"/>
                  <w:jc w:val="both"/>
                  <w:rPr>
                    <w:rFonts w:ascii="Arial" w:hAnsi="Arial" w:cs="Arial"/>
                    <w:color w:val="auto"/>
                  </w:rPr>
                </w:pPr>
                <w:r w:rsidRPr="004F5809">
                  <w:rPr>
                    <w:rFonts w:ascii="Arial" w:hAnsi="Arial" w:cs="Arial"/>
                    <w:color w:val="auto"/>
                  </w:rPr>
                  <w:t>Information respecting any complaint</w:t>
                </w:r>
                <w:r>
                  <w:rPr>
                    <w:rFonts w:ascii="Arial" w:hAnsi="Arial" w:cs="Arial"/>
                    <w:color w:val="auto"/>
                  </w:rPr>
                  <w:t>s currently under investigation;</w:t>
                </w:r>
              </w:p>
              <w:p w:rsidR="00F003B1" w:rsidRPr="004F5809" w:rsidRDefault="00F003B1" w:rsidP="00F003B1">
                <w:pPr>
                  <w:pStyle w:val="ListParagraph"/>
                  <w:numPr>
                    <w:ilvl w:val="0"/>
                    <w:numId w:val="2"/>
                  </w:numPr>
                  <w:spacing w:after="120" w:line="276" w:lineRule="auto"/>
                  <w:contextualSpacing w:val="0"/>
                  <w:jc w:val="both"/>
                  <w:rPr>
                    <w:rFonts w:ascii="Arial" w:hAnsi="Arial" w:cs="Arial"/>
                    <w:color w:val="auto"/>
                  </w:rPr>
                </w:pPr>
                <w:r w:rsidRPr="004F5809">
                  <w:rPr>
                    <w:rFonts w:ascii="Arial" w:hAnsi="Arial" w:cs="Arial"/>
                    <w:color w:val="auto"/>
                  </w:rPr>
                  <w:t>Information respecting any matter which, in the opinion of the Complaints Investigation Committees, and the President and Chief Executive Office of the Law Society, may be of such a nature that it should be disclosed.</w:t>
                </w:r>
              </w:p>
              <w:p w:rsidR="00F003B1" w:rsidRPr="004F5809" w:rsidRDefault="00F003B1" w:rsidP="00F003B1">
                <w:pPr>
                  <w:spacing w:line="276" w:lineRule="auto"/>
                  <w:rPr>
                    <w:rFonts w:ascii="Arial" w:hAnsi="Arial" w:cs="Arial"/>
                    <w:color w:val="auto"/>
                    <w:sz w:val="24"/>
                  </w:rPr>
                </w:pPr>
              </w:p>
              <w:p w:rsidR="00F003B1" w:rsidRDefault="00F003B1" w:rsidP="00F003B1">
                <w:pPr>
                  <w:pStyle w:val="ListParagraph"/>
                  <w:numPr>
                    <w:ilvl w:val="0"/>
                    <w:numId w:val="3"/>
                  </w:numPr>
                  <w:spacing w:line="276" w:lineRule="auto"/>
                  <w:jc w:val="both"/>
                  <w:rPr>
                    <w:rFonts w:ascii="Arial" w:hAnsi="Arial" w:cs="Arial"/>
                    <w:color w:val="auto"/>
                  </w:rPr>
                </w:pPr>
                <w:r w:rsidRPr="00F003B1">
                  <w:rPr>
                    <w:rFonts w:ascii="Arial" w:hAnsi="Arial" w:cs="Arial"/>
                    <w:color w:val="auto"/>
                  </w:rPr>
                  <w:t>Release remise and forever discharge the Law Society of Manitoba and its Staff, the Judicial Appointment Committee, its members and staff, and all individuals consulted in respect of my aforesaid candidature, from any and all claims, causes of action, suits, actions and liabilities of every nature and kind whatsoever arising from, as a result of or in any way related to the release of the aforementioned information, and/or the consideration and assessment of my said applications and candidature.</w:t>
                </w:r>
              </w:p>
            </w:tc>
          </w:tr>
          <w:tr w:rsidR="00F003B1" w:rsidTr="00F003B1">
            <w:tc>
              <w:tcPr>
                <w:tcW w:w="11096" w:type="dxa"/>
                <w:gridSpan w:val="7"/>
                <w:shd w:val="clear" w:color="auto" w:fill="auto"/>
              </w:tcPr>
              <w:p w:rsidR="00F003B1" w:rsidRPr="004F5809" w:rsidRDefault="00F003B1" w:rsidP="00F003B1">
                <w:pPr>
                  <w:spacing w:line="360" w:lineRule="auto"/>
                  <w:jc w:val="both"/>
                  <w:rPr>
                    <w:rFonts w:ascii="Arial" w:hAnsi="Arial" w:cs="Arial"/>
                    <w:color w:val="auto"/>
                    <w:sz w:val="24"/>
                  </w:rPr>
                </w:pPr>
              </w:p>
            </w:tc>
          </w:tr>
          <w:tr w:rsidR="00F003B1" w:rsidTr="00F003B1">
            <w:tc>
              <w:tcPr>
                <w:tcW w:w="11096" w:type="dxa"/>
                <w:gridSpan w:val="7"/>
                <w:shd w:val="clear" w:color="auto" w:fill="auto"/>
              </w:tcPr>
              <w:p w:rsidR="00F003B1" w:rsidRPr="004F5809" w:rsidRDefault="00F003B1" w:rsidP="00F003B1">
                <w:pPr>
                  <w:spacing w:line="360" w:lineRule="auto"/>
                  <w:jc w:val="both"/>
                  <w:rPr>
                    <w:rFonts w:ascii="Arial" w:hAnsi="Arial" w:cs="Arial"/>
                    <w:color w:val="auto"/>
                    <w:sz w:val="24"/>
                  </w:rPr>
                </w:pPr>
              </w:p>
            </w:tc>
          </w:tr>
          <w:tr w:rsidR="00F003B1" w:rsidTr="00F003B1">
            <w:tc>
              <w:tcPr>
                <w:tcW w:w="11096" w:type="dxa"/>
                <w:gridSpan w:val="7"/>
                <w:shd w:val="clear" w:color="auto" w:fill="auto"/>
              </w:tcPr>
              <w:p w:rsidR="00F003B1" w:rsidRPr="004F5809" w:rsidRDefault="00F003B1" w:rsidP="00F003B1">
                <w:pPr>
                  <w:spacing w:line="360" w:lineRule="auto"/>
                  <w:jc w:val="both"/>
                  <w:rPr>
                    <w:rFonts w:ascii="Arial" w:hAnsi="Arial" w:cs="Arial"/>
                    <w:color w:val="auto"/>
                    <w:sz w:val="24"/>
                  </w:rPr>
                </w:pPr>
              </w:p>
            </w:tc>
          </w:tr>
          <w:tr w:rsidR="00F003B1" w:rsidTr="00F003B1">
            <w:tc>
              <w:tcPr>
                <w:tcW w:w="846" w:type="dxa"/>
                <w:gridSpan w:val="2"/>
                <w:shd w:val="clear" w:color="auto" w:fill="auto"/>
              </w:tcPr>
              <w:p w:rsidR="00F003B1" w:rsidRPr="004F5809" w:rsidRDefault="00F003B1" w:rsidP="00F003B1">
                <w:pPr>
                  <w:jc w:val="both"/>
                  <w:rPr>
                    <w:rFonts w:ascii="Arial" w:hAnsi="Arial" w:cs="Arial"/>
                    <w:color w:val="auto"/>
                    <w:sz w:val="24"/>
                  </w:rPr>
                </w:pPr>
                <w:r>
                  <w:rPr>
                    <w:rFonts w:ascii="Arial" w:hAnsi="Arial" w:cs="Arial"/>
                    <w:color w:val="auto"/>
                    <w:sz w:val="24"/>
                  </w:rPr>
                  <w:t>Date:</w:t>
                </w:r>
              </w:p>
            </w:tc>
            <w:sdt>
              <w:sdtPr>
                <w:rPr>
                  <w:rFonts w:ascii="Arial" w:hAnsi="Arial" w:cs="Arial"/>
                  <w:b/>
                  <w:color w:val="auto"/>
                  <w:sz w:val="24"/>
                </w:rPr>
                <w:id w:val="1405958955"/>
                <w:placeholder>
                  <w:docPart w:val="DefaultPlaceholder_-1854013440"/>
                </w:placeholder>
                <w:showingPlcHdr/>
                <w:text/>
              </w:sdtPr>
              <w:sdtEndPr/>
              <w:sdtContent>
                <w:tc>
                  <w:tcPr>
                    <w:tcW w:w="4702" w:type="dxa"/>
                    <w:gridSpan w:val="2"/>
                    <w:tcBorders>
                      <w:bottom w:val="single" w:sz="4" w:space="0" w:color="auto"/>
                    </w:tcBorders>
                    <w:shd w:val="clear" w:color="auto" w:fill="FFFFFF" w:themeFill="background1"/>
                  </w:tcPr>
                  <w:p w:rsidR="00F003B1" w:rsidRPr="0043001E" w:rsidRDefault="0043001E" w:rsidP="00F003B1">
                    <w:pPr>
                      <w:jc w:val="both"/>
                      <w:rPr>
                        <w:rFonts w:ascii="Arial" w:hAnsi="Arial" w:cs="Arial"/>
                        <w:b/>
                        <w:color w:val="auto"/>
                        <w:sz w:val="24"/>
                      </w:rPr>
                    </w:pPr>
                    <w:r w:rsidRPr="0043001E">
                      <w:rPr>
                        <w:rStyle w:val="PlaceholderText"/>
                        <w:b/>
                      </w:rPr>
                      <w:t>Click or tap here to enter text.</w:t>
                    </w:r>
                  </w:p>
                </w:tc>
              </w:sdtContent>
            </w:sdt>
            <w:tc>
              <w:tcPr>
                <w:tcW w:w="968" w:type="dxa"/>
                <w:shd w:val="clear" w:color="auto" w:fill="auto"/>
              </w:tcPr>
              <w:p w:rsidR="00F003B1" w:rsidRPr="004F5809" w:rsidRDefault="00F003B1" w:rsidP="00F003B1">
                <w:pPr>
                  <w:jc w:val="both"/>
                  <w:rPr>
                    <w:rFonts w:ascii="Arial" w:hAnsi="Arial" w:cs="Arial"/>
                    <w:color w:val="auto"/>
                    <w:sz w:val="24"/>
                  </w:rPr>
                </w:pPr>
                <w:r>
                  <w:rPr>
                    <w:rFonts w:ascii="Arial" w:hAnsi="Arial" w:cs="Arial"/>
                    <w:color w:val="auto"/>
                    <w:sz w:val="24"/>
                  </w:rPr>
                  <w:t>Signed</w:t>
                </w:r>
              </w:p>
            </w:tc>
            <w:sdt>
              <w:sdtPr>
                <w:rPr>
                  <w:rFonts w:ascii="Arial" w:hAnsi="Arial" w:cs="Arial"/>
                  <w:color w:val="auto"/>
                  <w:sz w:val="24"/>
                </w:rPr>
                <w:id w:val="1527680942"/>
                <w:placeholder>
                  <w:docPart w:val="DefaultPlaceholder_-1854013440"/>
                </w:placeholder>
                <w:showingPlcHdr/>
                <w:text/>
              </w:sdtPr>
              <w:sdtEndPr/>
              <w:sdtContent>
                <w:tc>
                  <w:tcPr>
                    <w:tcW w:w="4580" w:type="dxa"/>
                    <w:gridSpan w:val="2"/>
                    <w:tcBorders>
                      <w:bottom w:val="single" w:sz="4" w:space="0" w:color="auto"/>
                    </w:tcBorders>
                    <w:shd w:val="clear" w:color="auto" w:fill="FFFFFF" w:themeFill="background1"/>
                  </w:tcPr>
                  <w:p w:rsidR="00F003B1" w:rsidRPr="004F5809" w:rsidRDefault="0043001E" w:rsidP="00F003B1">
                    <w:pPr>
                      <w:jc w:val="both"/>
                      <w:rPr>
                        <w:rFonts w:ascii="Arial" w:hAnsi="Arial" w:cs="Arial"/>
                        <w:color w:val="auto"/>
                        <w:sz w:val="24"/>
                      </w:rPr>
                    </w:pPr>
                    <w:r w:rsidRPr="006B5B13">
                      <w:rPr>
                        <w:rStyle w:val="PlaceholderText"/>
                      </w:rPr>
                      <w:t>Click or tap here to enter text.</w:t>
                    </w:r>
                  </w:p>
                </w:tc>
              </w:sdtContent>
            </w:sdt>
          </w:tr>
        </w:tbl>
        <w:p w:rsidR="00C83BD2" w:rsidRPr="000B13C8" w:rsidRDefault="00360C45" w:rsidP="001B208A">
          <w:pPr>
            <w:rPr>
              <w:rFonts w:ascii="Arial" w:hAnsi="Arial" w:cs="Arial"/>
              <w:b/>
              <w:sz w:val="18"/>
              <w:szCs w:val="18"/>
            </w:rPr>
          </w:pPr>
        </w:p>
      </w:sdtContent>
    </w:sdt>
    <w:sectPr w:rsidR="00C83BD2" w:rsidRPr="000B13C8" w:rsidSect="001B208A">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5B53"/>
    <w:multiLevelType w:val="hybridMultilevel"/>
    <w:tmpl w:val="58EA7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98777E"/>
    <w:multiLevelType w:val="hybridMultilevel"/>
    <w:tmpl w:val="80A4AE6C"/>
    <w:lvl w:ilvl="0" w:tplc="54269EF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8EE0EAB"/>
    <w:multiLevelType w:val="hybridMultilevel"/>
    <w:tmpl w:val="27B6B8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73FE8"/>
    <w:rsid w:val="000B13C8"/>
    <w:rsid w:val="000B5EDC"/>
    <w:rsid w:val="000D1130"/>
    <w:rsid w:val="000D6950"/>
    <w:rsid w:val="000E26BC"/>
    <w:rsid w:val="0010530E"/>
    <w:rsid w:val="001213AC"/>
    <w:rsid w:val="00123D0B"/>
    <w:rsid w:val="00147F4B"/>
    <w:rsid w:val="00165D8A"/>
    <w:rsid w:val="00187364"/>
    <w:rsid w:val="0018794D"/>
    <w:rsid w:val="001B208A"/>
    <w:rsid w:val="001C3106"/>
    <w:rsid w:val="001E76C3"/>
    <w:rsid w:val="00211480"/>
    <w:rsid w:val="002136DB"/>
    <w:rsid w:val="00220902"/>
    <w:rsid w:val="00231925"/>
    <w:rsid w:val="00241796"/>
    <w:rsid w:val="00295E4B"/>
    <w:rsid w:val="002C2266"/>
    <w:rsid w:val="00322CA0"/>
    <w:rsid w:val="00346615"/>
    <w:rsid w:val="00353C68"/>
    <w:rsid w:val="00360C45"/>
    <w:rsid w:val="0037792D"/>
    <w:rsid w:val="003A1D9F"/>
    <w:rsid w:val="003F13D9"/>
    <w:rsid w:val="003F7CF5"/>
    <w:rsid w:val="00405E6E"/>
    <w:rsid w:val="00415A38"/>
    <w:rsid w:val="004205D5"/>
    <w:rsid w:val="00421CB5"/>
    <w:rsid w:val="0043001E"/>
    <w:rsid w:val="004349E0"/>
    <w:rsid w:val="004676AC"/>
    <w:rsid w:val="004853E3"/>
    <w:rsid w:val="004C1FB3"/>
    <w:rsid w:val="004C705B"/>
    <w:rsid w:val="004D0E66"/>
    <w:rsid w:val="004D4EA6"/>
    <w:rsid w:val="004E2B90"/>
    <w:rsid w:val="004F0CA3"/>
    <w:rsid w:val="004F4FEF"/>
    <w:rsid w:val="00506A88"/>
    <w:rsid w:val="0053462A"/>
    <w:rsid w:val="005644E8"/>
    <w:rsid w:val="00581125"/>
    <w:rsid w:val="005E54BD"/>
    <w:rsid w:val="006160A0"/>
    <w:rsid w:val="00621B6F"/>
    <w:rsid w:val="00622655"/>
    <w:rsid w:val="006277EF"/>
    <w:rsid w:val="00687850"/>
    <w:rsid w:val="006B304F"/>
    <w:rsid w:val="006B7A57"/>
    <w:rsid w:val="006D666C"/>
    <w:rsid w:val="006E7D76"/>
    <w:rsid w:val="006F63B3"/>
    <w:rsid w:val="00713913"/>
    <w:rsid w:val="007252B3"/>
    <w:rsid w:val="007375E7"/>
    <w:rsid w:val="007675DE"/>
    <w:rsid w:val="007A2266"/>
    <w:rsid w:val="00807479"/>
    <w:rsid w:val="00807F95"/>
    <w:rsid w:val="00866018"/>
    <w:rsid w:val="008E0AE9"/>
    <w:rsid w:val="008F6632"/>
    <w:rsid w:val="00952653"/>
    <w:rsid w:val="009568AF"/>
    <w:rsid w:val="00992E66"/>
    <w:rsid w:val="009A467E"/>
    <w:rsid w:val="009B78DE"/>
    <w:rsid w:val="009C2148"/>
    <w:rsid w:val="009D1EE3"/>
    <w:rsid w:val="009F5144"/>
    <w:rsid w:val="00A21215"/>
    <w:rsid w:val="00A256C2"/>
    <w:rsid w:val="00A3498D"/>
    <w:rsid w:val="00A42F2E"/>
    <w:rsid w:val="00A76BDA"/>
    <w:rsid w:val="00A813AB"/>
    <w:rsid w:val="00AA3897"/>
    <w:rsid w:val="00AB7E34"/>
    <w:rsid w:val="00AC01A6"/>
    <w:rsid w:val="00AC7028"/>
    <w:rsid w:val="00AF6EBD"/>
    <w:rsid w:val="00B87336"/>
    <w:rsid w:val="00BC1C6C"/>
    <w:rsid w:val="00BE5316"/>
    <w:rsid w:val="00BE6F88"/>
    <w:rsid w:val="00BF2E4E"/>
    <w:rsid w:val="00C83BD2"/>
    <w:rsid w:val="00C93C61"/>
    <w:rsid w:val="00D04F5D"/>
    <w:rsid w:val="00D273AD"/>
    <w:rsid w:val="00DE38E6"/>
    <w:rsid w:val="00E10862"/>
    <w:rsid w:val="00E4116D"/>
    <w:rsid w:val="00E91EEA"/>
    <w:rsid w:val="00EA1F49"/>
    <w:rsid w:val="00F003B1"/>
    <w:rsid w:val="00F07ED0"/>
    <w:rsid w:val="00F37250"/>
    <w:rsid w:val="00F665ED"/>
    <w:rsid w:val="00FB6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B1"/>
    <w:pPr>
      <w:spacing w:after="0" w:line="240" w:lineRule="auto"/>
    </w:pPr>
    <w:rPr>
      <w:rFonts w:ascii="Univers (W1)" w:eastAsia="Times New Roman" w:hAnsi="Univers (W1)" w:cs="Times New Roman"/>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1B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08A"/>
    <w:rPr>
      <w:color w:val="0000FF"/>
      <w:u w:val="single"/>
    </w:rPr>
  </w:style>
  <w:style w:type="paragraph" w:styleId="ListParagraph">
    <w:name w:val="List Paragraph"/>
    <w:basedOn w:val="Normal"/>
    <w:uiPriority w:val="34"/>
    <w:qFormat/>
    <w:rsid w:val="001B208A"/>
    <w:pPr>
      <w:ind w:left="720"/>
      <w:contextualSpacing/>
    </w:pPr>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B14414-0BD9-46A8-9B1F-7EF93535BEA3}"/>
      </w:docPartPr>
      <w:docPartBody>
        <w:p w:rsidR="005A7392" w:rsidRDefault="00EF0F72">
          <w:r w:rsidRPr="006B5B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72"/>
    <w:rsid w:val="000E381B"/>
    <w:rsid w:val="0025465E"/>
    <w:rsid w:val="005A7392"/>
    <w:rsid w:val="006F7C64"/>
    <w:rsid w:val="009A3A10"/>
    <w:rsid w:val="00EF0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F72"/>
    <w:rPr>
      <w:vanis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2020-05-25T19:59:00Z</dcterms:created>
  <dcterms:modified xsi:type="dcterms:W3CDTF">2020-05-25T19:59:00Z</dcterms:modified>
</cp:coreProperties>
</file>